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A8" w:rsidRPr="00B02029" w:rsidRDefault="003B00E5" w:rsidP="003B0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029">
        <w:rPr>
          <w:rFonts w:ascii="Times New Roman" w:hAnsi="Times New Roman" w:cs="Times New Roman"/>
          <w:b/>
          <w:bCs/>
          <w:sz w:val="24"/>
          <w:szCs w:val="24"/>
        </w:rPr>
        <w:t>Tárgy: a Miskolc Térségi Konzorcium képviseletében eljáró Miskolc Megyei Jogú Város Önkormányzata, mint Gesztor Önkormányzat valamint a MiReHuKöz Nonprofit Kft</w:t>
      </w:r>
      <w:r w:rsidR="00067F62" w:rsidRPr="00B020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2029">
        <w:rPr>
          <w:rFonts w:ascii="Times New Roman" w:hAnsi="Times New Roman" w:cs="Times New Roman"/>
          <w:b/>
          <w:bCs/>
          <w:sz w:val="24"/>
          <w:szCs w:val="24"/>
        </w:rPr>
        <w:t>, mint vagyonkezelő közszolgáltató között 2014. május 6. napján létrejött „Vagyonkezelési szerződés megkötésére és Hulladékgazdálkodási közszolgáltatási szerződés 1. Számú módosítá</w:t>
      </w:r>
      <w:r w:rsidRPr="00B02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</w:t>
      </w:r>
      <w:r w:rsidRPr="00B02029">
        <w:rPr>
          <w:rFonts w:ascii="Times New Roman" w:hAnsi="Times New Roman" w:cs="Times New Roman"/>
          <w:b/>
          <w:bCs/>
          <w:sz w:val="24"/>
          <w:szCs w:val="24"/>
        </w:rPr>
        <w:t xml:space="preserve"> vonatkozó okirat” módosítása</w:t>
      </w:r>
      <w:r w:rsidR="004D11F0">
        <w:rPr>
          <w:rFonts w:ascii="Times New Roman" w:hAnsi="Times New Roman" w:cs="Times New Roman"/>
          <w:b/>
          <w:bCs/>
          <w:sz w:val="24"/>
          <w:szCs w:val="24"/>
        </w:rPr>
        <w:t xml:space="preserve"> és a kapcsolódó döntések meghozatala</w:t>
      </w:r>
    </w:p>
    <w:p w:rsidR="00E02812" w:rsidRDefault="00E02812" w:rsidP="00E02812">
      <w:pPr>
        <w:spacing w:after="240"/>
        <w:rPr>
          <w:b/>
          <w:bCs/>
        </w:rPr>
      </w:pPr>
    </w:p>
    <w:p w:rsidR="003B00E5" w:rsidRPr="00067F62" w:rsidRDefault="003B00E5" w:rsidP="003B00E5">
      <w:pPr>
        <w:pStyle w:val="Standard"/>
        <w:jc w:val="both"/>
        <w:rPr>
          <w:b/>
          <w:color w:val="000000"/>
          <w:u w:val="single"/>
        </w:rPr>
      </w:pPr>
      <w:r w:rsidRPr="00067F62">
        <w:rPr>
          <w:b/>
          <w:color w:val="000000"/>
          <w:u w:val="single"/>
        </w:rPr>
        <w:t>Összefoglaló:</w:t>
      </w:r>
    </w:p>
    <w:p w:rsidR="003B00E5" w:rsidRDefault="003B00E5" w:rsidP="003B00E5">
      <w:pPr>
        <w:pStyle w:val="Standard"/>
        <w:jc w:val="both"/>
        <w:rPr>
          <w:color w:val="000000"/>
        </w:rPr>
      </w:pPr>
    </w:p>
    <w:p w:rsidR="003B00E5" w:rsidRDefault="003B00E5" w:rsidP="003B00E5">
      <w:pPr>
        <w:pStyle w:val="Standard"/>
        <w:jc w:val="both"/>
      </w:pPr>
      <w:r>
        <w:rPr>
          <w:color w:val="000000"/>
        </w:rPr>
        <w:t xml:space="preserve">2014. január 2. napjától </w:t>
      </w:r>
      <w:r>
        <w:t xml:space="preserve">Miskolc Megyei Jogú Város Önkormányzata Közgyűlésének </w:t>
      </w:r>
      <w:r>
        <w:br/>
        <w:t>XIII-237/5579/2013. számú határozata, továbbá a Miskolc Térségi Konzorciumot képező valamennyi önkormányzat (továbbiakban együttesen: Konzorcium) felhatalmazása alapján a Konzorciumot képező önkormányzatok és a MiReHuKöz Nonprofit Kft. között létrejött hulladékgazdálkodási közszolgáltatási szerződés alapján a MiReHuKöz Nonprofit Kft. látja el a Miskolc Térségi Konzorciumot képező önkormányzatok számára a hulladékgazdálkodási közszolgáltatási feladatokat.</w:t>
      </w: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  <w:r>
        <w:t xml:space="preserve">A hulladékról szóló 2012. évi CLXXXV. törvény (továbbiakban Ht.) egyes rendelkezéseire, – így különösen annak 33. § (1) bekezdésére; 34. § (2) bekezdésére; 42. § (1) bekezdés f) pontjára – a nemzeti vagyonról szóló 2011. évi CXCVI. törvény (továbbiakban: Nvtv.) egyes rendelkezéseire, – így különösen annak az 5. § (2) bekezdésébe, illetőleg annak c) pontjában foglaltakra; valamint 7. §-ára, – Magyarország helyi önkormányzatairól szóló 2011. évi CLXXXIX. törvény (a továbbiakban: Mötv.) rendelkezéseire – így különösen annak </w:t>
      </w:r>
      <w:r>
        <w:br/>
        <w:t xml:space="preserve">108.§; 108/A.§; 109.§-ában foglaltakra – </w:t>
      </w:r>
      <w:r w:rsidRPr="007A053F">
        <w:t>figyelemmel</w:t>
      </w:r>
      <w:r w:rsidRPr="00785501">
        <w:t xml:space="preserve">, a </w:t>
      </w:r>
      <w:r>
        <w:t xml:space="preserve">hivatkozott jogszabályi rendelkezésekkel összhangban, a Miskolc Térségi </w:t>
      </w:r>
      <w:r w:rsidRPr="00252865">
        <w:t>Regionális Hulladékgazdálkodási Rendszer keretében kiépített</w:t>
      </w:r>
      <w:r>
        <w:t xml:space="preserve">, illetőleg a Konzorcium által megvalósított projektek során kiépítésre, fejlesztésre került </w:t>
      </w:r>
      <w:r w:rsidRPr="00252865">
        <w:t>infrastruktúra a hulladékgazdálkodás közfeladat ellátására rendelt</w:t>
      </w:r>
      <w:r>
        <w:t xml:space="preserve"> </w:t>
      </w:r>
      <w:r w:rsidRPr="00252865">
        <w:t>Konzorcium tagönkormányzatainak közös tulajdonában álló</w:t>
      </w:r>
      <w:r>
        <w:t>,</w:t>
      </w:r>
      <w:r w:rsidRPr="00252865">
        <w:t xml:space="preserve"> illetőleg abba kerülő </w:t>
      </w:r>
      <w:r>
        <w:t>nemzeti vagyon</w:t>
      </w:r>
      <w:r w:rsidRPr="00252865">
        <w:t xml:space="preserve">, </w:t>
      </w:r>
      <w:r>
        <w:t>melyet az idézett jogszabályi rendelkezésekkel összhangban az önkormányzatok kötelesek a Közszolgáltató részére átadni a közfeladat, a hulladékgazdálkodási közszolgáltatás ellátása céljából.</w:t>
      </w: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  <w:rPr>
          <w:bCs/>
        </w:rPr>
      </w:pPr>
      <w:r>
        <w:t xml:space="preserve">A fent rögzítettetekre is tekintettel az </w:t>
      </w:r>
      <w:r w:rsidRPr="00252865">
        <w:t>ISPA/KA beruházás során</w:t>
      </w:r>
      <w:r>
        <w:t xml:space="preserve">, valamint a </w:t>
      </w:r>
      <w:r w:rsidRPr="00252865">
        <w:t>KEOP-1.1.1/B/10-11-2011-0001 azonosítószámú projekt során</w:t>
      </w:r>
      <w:r>
        <w:t xml:space="preserve"> megvalósult vagyonelemek tekintetében </w:t>
      </w:r>
      <w:r w:rsidRPr="00321334">
        <w:t>a</w:t>
      </w:r>
      <w:r w:rsidRPr="00321334">
        <w:rPr>
          <w:bCs/>
        </w:rPr>
        <w:t xml:space="preserve"> </w:t>
      </w:r>
      <w:r>
        <w:rPr>
          <w:bCs/>
        </w:rPr>
        <w:t>2014. május 6.</w:t>
      </w:r>
      <w:r w:rsidRPr="00321334">
        <w:rPr>
          <w:bCs/>
        </w:rPr>
        <w:t xml:space="preserve"> napján megkötésre került a „Vagyonkezelési szerződés megkötésére és Hulladékgazdálkodási közszolgáltatási szerződés 1. Számú módosít</w:t>
      </w:r>
      <w:r w:rsidRPr="00785501">
        <w:rPr>
          <w:bCs/>
          <w:color w:val="000000" w:themeColor="text1"/>
        </w:rPr>
        <w:t xml:space="preserve">ása </w:t>
      </w:r>
      <w:r w:rsidRPr="00321334">
        <w:rPr>
          <w:bCs/>
        </w:rPr>
        <w:t>vonatkozó okirat” elnevezésű dokumentum</w:t>
      </w:r>
      <w:r>
        <w:rPr>
          <w:bCs/>
        </w:rPr>
        <w:t xml:space="preserve"> (továbbiakban: Vagyonkezelési Szerződés)</w:t>
      </w:r>
      <w:r w:rsidRPr="00321334">
        <w:rPr>
          <w:bCs/>
        </w:rPr>
        <w:t>, mely ezen vagyonelemek felett a közszolgáltató számára v</w:t>
      </w:r>
      <w:r>
        <w:rPr>
          <w:bCs/>
        </w:rPr>
        <w:t>agyonkezelői jogot hozott létre.</w:t>
      </w:r>
    </w:p>
    <w:p w:rsidR="003B00E5" w:rsidRDefault="003B00E5" w:rsidP="003B00E5">
      <w:pPr>
        <w:pStyle w:val="Standard"/>
        <w:jc w:val="both"/>
        <w:rPr>
          <w:bCs/>
        </w:rPr>
      </w:pPr>
    </w:p>
    <w:p w:rsidR="003B00E5" w:rsidRDefault="003B00E5" w:rsidP="003B00E5">
      <w:pPr>
        <w:pStyle w:val="Standard"/>
        <w:jc w:val="both"/>
      </w:pPr>
      <w:r>
        <w:rPr>
          <w:bCs/>
        </w:rPr>
        <w:t xml:space="preserve">A Vagyonkezelési Szerződést valamennyi Konzorciumot képező önkormányzat </w:t>
      </w:r>
      <w:r w:rsidRPr="00321334">
        <w:rPr>
          <w:bCs/>
        </w:rPr>
        <w:t>képviselő-testületi határozatában</w:t>
      </w:r>
      <w:r>
        <w:rPr>
          <w:bCs/>
        </w:rPr>
        <w:t xml:space="preserve"> elfogadta, továbbá a Vagyonkezelési Szerződést a Közszolgáltató</w:t>
      </w:r>
      <w:r w:rsidRPr="00321334">
        <w:rPr>
          <w:bCs/>
        </w:rPr>
        <w:t xml:space="preserve"> vagyonkezelő legfőbb szerve</w:t>
      </w:r>
      <w:r>
        <w:rPr>
          <w:bCs/>
        </w:rPr>
        <w:t xml:space="preserve"> is jóváhagyta határozatával, valamint a </w:t>
      </w:r>
      <w:r w:rsidRPr="00252865">
        <w:t>KEOP-1.1.1/B/10-11-2011-0001 azonosítószámú projekt</w:t>
      </w:r>
      <w:r>
        <w:t xml:space="preserve"> tekintetében kijelölt közreműködő szervezet is jóváhagyta. </w:t>
      </w: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  <w:r>
        <w:t>A fentiekben hivatkozott vagyonkezelési szerződés módosítása vált szükségesség, amelyet az alábbi szakmai indokok támasztanak alá:</w:t>
      </w: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</w:p>
    <w:p w:rsidR="003B00E5" w:rsidRDefault="003B00E5" w:rsidP="003B00E5">
      <w:pPr>
        <w:pStyle w:val="Standard"/>
        <w:jc w:val="both"/>
      </w:pPr>
    </w:p>
    <w:p w:rsidR="00664B97" w:rsidRPr="0048327D" w:rsidRDefault="00664B97" w:rsidP="00664B97">
      <w:pPr>
        <w:pStyle w:val="Standard"/>
        <w:jc w:val="both"/>
      </w:pPr>
      <w:r w:rsidRPr="0048327D">
        <w:rPr>
          <w:iCs/>
        </w:rPr>
        <w:t xml:space="preserve">A Konzorcium sikeresen vett részt a Környezet és Energia Operatív Program KEOP – 1.1.1/C/13 számon „Települési szilárdhulladék-gazdálkodási rendszerek eszközparkjának fejlesztése, informatikai korszerűsítése” című pályázaton, melynek eredményeként a </w:t>
      </w:r>
      <w:r w:rsidRPr="0048327D">
        <w:t>KEOP-1.1.1/C/13-2013-0001 azonosítószámú projekt keretében a hulladékgazdálkodási rendszer további fejlesztése valósul</w:t>
      </w:r>
      <w:r>
        <w:t>t</w:t>
      </w:r>
      <w:r w:rsidRPr="0048327D">
        <w:t xml:space="preserve"> meg.</w:t>
      </w:r>
    </w:p>
    <w:p w:rsidR="00664B97" w:rsidRPr="0048327D" w:rsidRDefault="00664B97" w:rsidP="00664B97">
      <w:pPr>
        <w:pStyle w:val="Standard"/>
        <w:jc w:val="both"/>
      </w:pPr>
      <w:bookmarkStart w:id="0" w:name="_GoBack"/>
      <w:bookmarkEnd w:id="0"/>
    </w:p>
    <w:p w:rsidR="00664B97" w:rsidRPr="0033334D" w:rsidRDefault="00664B97" w:rsidP="00664B97">
      <w:pPr>
        <w:pStyle w:val="Standard"/>
        <w:jc w:val="both"/>
      </w:pPr>
      <w:r w:rsidRPr="0048327D">
        <w:t xml:space="preserve">A KEOP-1.1.1/C/13-2013-0001 projekt </w:t>
      </w:r>
      <w:r>
        <w:t xml:space="preserve">keretében beszerzésre került, a közfeladat ellátásának biztosítására rendelt, vagyonkezelésbe adott eszközöket </w:t>
      </w:r>
      <w:r w:rsidRPr="00785501">
        <w:t xml:space="preserve">a </w:t>
      </w:r>
      <w:r w:rsidRPr="007A053F">
        <w:t xml:space="preserve">határozati javaslat </w:t>
      </w:r>
      <w:r w:rsidRPr="00785501">
        <w:t xml:space="preserve">mellékletét </w:t>
      </w:r>
      <w:r>
        <w:t xml:space="preserve">képező szerződésmódosítás </w:t>
      </w:r>
      <w:r w:rsidRPr="0033334D">
        <w:t>tervezet 5. számú melléklete tartalmazza.</w:t>
      </w:r>
    </w:p>
    <w:p w:rsidR="00664B97" w:rsidRPr="0033334D" w:rsidRDefault="00664B97" w:rsidP="00664B97">
      <w:pPr>
        <w:pStyle w:val="Standard"/>
        <w:jc w:val="both"/>
      </w:pPr>
    </w:p>
    <w:p w:rsidR="00664B97" w:rsidRPr="0033334D" w:rsidRDefault="00664B97" w:rsidP="00664B97">
      <w:pPr>
        <w:pStyle w:val="Standard"/>
        <w:jc w:val="both"/>
      </w:pPr>
      <w:r w:rsidRPr="0033334D">
        <w:rPr>
          <w:iCs/>
        </w:rPr>
        <w:t xml:space="preserve">A Konzorcium továbbá támogatást nyert el a „Miskolc és Térsége Települési Szilárdhulladék-kezelési rendszerének továbbfejlesztése” elnevezésű KEOP-1.1.1./B/10-11-2011-0001 számú projekt megvalósításához szükséges kiegészítő eszközök beszerzésére, amely beszerzéseken keresztül szintén a </w:t>
      </w:r>
      <w:r w:rsidRPr="0033334D">
        <w:t>hulladékgazdálkodási rendszer további fejlesztése valósult meg.</w:t>
      </w:r>
    </w:p>
    <w:p w:rsidR="00664B97" w:rsidRPr="0033334D" w:rsidRDefault="00664B97" w:rsidP="00664B97">
      <w:pPr>
        <w:pStyle w:val="Standard"/>
        <w:jc w:val="both"/>
      </w:pPr>
    </w:p>
    <w:p w:rsidR="00664B97" w:rsidRDefault="00664B97" w:rsidP="00664B97">
      <w:pPr>
        <w:pStyle w:val="Standard"/>
        <w:jc w:val="both"/>
      </w:pPr>
      <w:r w:rsidRPr="0033334D">
        <w:t xml:space="preserve">A </w:t>
      </w:r>
      <w:r w:rsidRPr="0033334D">
        <w:rPr>
          <w:iCs/>
        </w:rPr>
        <w:t xml:space="preserve">KEOP-1.1.1./B/10-11-2011-0001 </w:t>
      </w:r>
      <w:r w:rsidRPr="0033334D">
        <w:t xml:space="preserve">projekt </w:t>
      </w:r>
      <w:r w:rsidRPr="0033334D">
        <w:rPr>
          <w:iCs/>
        </w:rPr>
        <w:t xml:space="preserve">megvalósításához szükséges </w:t>
      </w:r>
      <w:r w:rsidRPr="0033334D">
        <w:t xml:space="preserve">vagyonkezelésbe adott </w:t>
      </w:r>
      <w:r w:rsidRPr="0033334D">
        <w:rPr>
          <w:iCs/>
        </w:rPr>
        <w:t xml:space="preserve">kiegészítő eszközök </w:t>
      </w:r>
      <w:r w:rsidRPr="00785501">
        <w:t xml:space="preserve">a </w:t>
      </w:r>
      <w:r w:rsidRPr="007A053F">
        <w:t xml:space="preserve">határozati javaslat </w:t>
      </w:r>
      <w:r w:rsidRPr="00785501">
        <w:t xml:space="preserve">mellékletét </w:t>
      </w:r>
      <w:r w:rsidRPr="0033334D">
        <w:t>képező szerződésmódosítás tervezet 3. és 4. számú mellékletei tartalmazzák a</w:t>
      </w:r>
      <w:r>
        <w:t xml:space="preserve"> 2014. és 2015. évekre lebontottan. </w:t>
      </w:r>
    </w:p>
    <w:p w:rsidR="00664B97" w:rsidRDefault="00664B97" w:rsidP="00664B97">
      <w:pPr>
        <w:pStyle w:val="Standard"/>
        <w:jc w:val="both"/>
      </w:pPr>
    </w:p>
    <w:p w:rsidR="00E75636" w:rsidRDefault="00E75636" w:rsidP="00E75636">
      <w:pPr>
        <w:pStyle w:val="Standard"/>
        <w:jc w:val="both"/>
      </w:pPr>
      <w:r>
        <w:rPr>
          <w:bCs/>
        </w:rPr>
        <w:t>A már fent nevesített projektek keretében megvalósult beruházások eredményeként létrejött vagyon – csak úgy, mint a Vagyonkezelési Szerződés eredetileg meghatározott tárgyát képező vagyon – a hulladékgazdálkodási közfeladat ellátására közvetlenül rendelt az önkormányzatok korlátozottan forgalomképes közös vagyonába kerültek, melynek közfeladat ellátásához történő igénybevételéről a törvényi rendelkezésekkel összhangban közszolgáltató jogosult és köteles gondoskodni.</w:t>
      </w:r>
    </w:p>
    <w:p w:rsidR="00E75636" w:rsidRDefault="00E75636" w:rsidP="00E756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5636" w:rsidRDefault="00E75636" w:rsidP="00E756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projektek során megvalósult vagyonelemek működtetésére és használatára szintén a közszolgáltató jogosult és egyben köteles is, a hivatkozott hulladékgazdálkodási közszolgáltatással kapcsolatos, illetőleg nemzeti vagyonnal kapcsolatos jogszabályi rendelkezésekre, valamint a megkötött hulladékgazdálkodási közszolgáltatási szerződés rendelkezéseire is tekintettel.</w:t>
      </w:r>
    </w:p>
    <w:p w:rsidR="00E75636" w:rsidRDefault="00E75636" w:rsidP="00664B97">
      <w:pPr>
        <w:pStyle w:val="Standard"/>
        <w:jc w:val="both"/>
      </w:pPr>
    </w:p>
    <w:p w:rsidR="00E75636" w:rsidRDefault="00E75636" w:rsidP="00E75636">
      <w:pPr>
        <w:pStyle w:val="Standard"/>
        <w:jc w:val="both"/>
      </w:pPr>
      <w:r>
        <w:t xml:space="preserve">A Miskolc Térségi Konzorcium tagönkormányzatainak közös tulajdonában álló, a hulladékgazdálkodási közszolgáltatás ellátásához szükséges ISPA/KA, valamint </w:t>
      </w:r>
      <w:r w:rsidRPr="0048327D">
        <w:rPr>
          <w:iCs/>
        </w:rPr>
        <w:t xml:space="preserve">KEOP-1.1.1./B/10-11-2011-0001 </w:t>
      </w:r>
      <w:r>
        <w:rPr>
          <w:iCs/>
        </w:rPr>
        <w:t xml:space="preserve">keretében megvalósult egyes </w:t>
      </w:r>
      <w:r>
        <w:t xml:space="preserve">vagyonelemek a Vagyonkezelési Szerződés keretében a Közszolgáltató (vagyonkezelő) vagyonkezelésébe átadásra kerültek. Az egységes vagyonkezelés, működtetés, használat és nyilvántartás érdekében indokolt, hogy a fent meghatározott projektek keretében a hulladékgazdálkodási rendszer fejlesztése érdekében megvalósult vagyon is a Közszolgáltató vagyonkezelésébe szerződésben kerüljön átadásra, melyhez a Vagyonkezelési Szerződés módosítása szükséges. Indokolt tehát a </w:t>
      </w:r>
      <w:r w:rsidRPr="0048327D">
        <w:t>KEOP-1.1.1/C/13-2013-0001</w:t>
      </w:r>
      <w:r>
        <w:t xml:space="preserve"> projekt, valamint a </w:t>
      </w:r>
      <w:r w:rsidRPr="0048327D">
        <w:rPr>
          <w:iCs/>
        </w:rPr>
        <w:t xml:space="preserve">KEOP-1.1.1./B/10-11-2011-0001 </w:t>
      </w:r>
      <w:r w:rsidRPr="0048327D">
        <w:t xml:space="preserve">projekt </w:t>
      </w:r>
      <w:r w:rsidRPr="0048327D">
        <w:rPr>
          <w:iCs/>
        </w:rPr>
        <w:t>megvalósításához szüksége</w:t>
      </w:r>
      <w:r>
        <w:rPr>
          <w:iCs/>
        </w:rPr>
        <w:t xml:space="preserve">s kiegészítő eszközök beszerzésére irányult és nyertes projektek keretében megvalósult </w:t>
      </w:r>
      <w:r>
        <w:t xml:space="preserve">vagyonkezelésbe adott </w:t>
      </w:r>
      <w:r>
        <w:rPr>
          <w:iCs/>
        </w:rPr>
        <w:t xml:space="preserve">vagyonelemek </w:t>
      </w:r>
      <w:r>
        <w:t xml:space="preserve">hatékony kezelése és működtetés érdekében is a jogviszonyt vagyonkezelési jogviszony szerződés módosítás szintjére emelni, melynek következtében valamennyi nyilvántartási, tartalékképzési, fenntartási, karbantartási kötelezettség teljesítése a vagyonkezelő közszolgáltatónál összpontosul. </w:t>
      </w:r>
    </w:p>
    <w:p w:rsidR="00E75636" w:rsidRDefault="00E75636" w:rsidP="00E75636">
      <w:pPr>
        <w:pStyle w:val="Standard"/>
        <w:jc w:val="both"/>
        <w:rPr>
          <w:bCs/>
        </w:rPr>
      </w:pPr>
    </w:p>
    <w:p w:rsidR="00E75636" w:rsidRDefault="00E75636" w:rsidP="00E75636">
      <w:pPr>
        <w:pStyle w:val="Listaszerbekezds"/>
        <w:spacing w:after="0" w:line="240" w:lineRule="auto"/>
        <w:ind w:left="0"/>
        <w:jc w:val="both"/>
      </w:pPr>
    </w:p>
    <w:p w:rsidR="00E75636" w:rsidRDefault="00E75636" w:rsidP="00E75636">
      <w:pPr>
        <w:pStyle w:val="Standard"/>
        <w:jc w:val="both"/>
      </w:pPr>
      <w:r>
        <w:rPr>
          <w:color w:val="000000"/>
        </w:rPr>
        <w:lastRenderedPageBreak/>
        <w:t xml:space="preserve">A </w:t>
      </w:r>
      <w:r>
        <w:t xml:space="preserve">vagyonkezelői jog alapítására és részletes feltételeinek meghatározására az önkormányzat a Vagyonkezelési Szerződést módosítja, hatályát kiterjeszti a </w:t>
      </w:r>
      <w:r w:rsidRPr="0048327D">
        <w:t>KEOP-1.1.1/C/13-2013-0001</w:t>
      </w:r>
      <w:r>
        <w:t xml:space="preserve"> projekt, valamint a </w:t>
      </w:r>
      <w:r w:rsidRPr="0048327D">
        <w:rPr>
          <w:iCs/>
        </w:rPr>
        <w:t xml:space="preserve">KEOP-1.1.1./B/10-11-2011-0001 </w:t>
      </w:r>
      <w:r w:rsidRPr="0048327D">
        <w:t xml:space="preserve">projekt </w:t>
      </w:r>
      <w:r w:rsidRPr="0048327D">
        <w:rPr>
          <w:iCs/>
        </w:rPr>
        <w:t>megvalósításához szüksége</w:t>
      </w:r>
      <w:r>
        <w:rPr>
          <w:iCs/>
        </w:rPr>
        <w:t xml:space="preserve">s kiegészítő eszközök beszerzésére irányuló projekt keretében megvalósult, már </w:t>
      </w:r>
      <w:r>
        <w:t xml:space="preserve">vagyonkezelésbe adott </w:t>
      </w:r>
      <w:r>
        <w:rPr>
          <w:iCs/>
        </w:rPr>
        <w:t>vagyonelemekre is</w:t>
      </w:r>
      <w:r>
        <w:t xml:space="preserve">. Az alapvető feltételekről, így a vagyonkezelői jog gyakorlásának, valamint a vagyonkezelés ellenőrzésének részletes szabályairól a szerződés, az önkormányzat vagyonáról és a vagyongazdálkodásáról szóló </w:t>
      </w:r>
      <w:r w:rsidRPr="00155E05">
        <w:t>40/2012 (XII.15)</w:t>
      </w:r>
      <w:r>
        <w:t xml:space="preserve"> önkormányzati rendelet és az egyéb vonatkozó hatályos jogszabályok gondoskodnak.</w:t>
      </w:r>
    </w:p>
    <w:p w:rsidR="00E75636" w:rsidRDefault="00E75636" w:rsidP="00E75636">
      <w:pPr>
        <w:pStyle w:val="Standard"/>
        <w:jc w:val="both"/>
      </w:pPr>
    </w:p>
    <w:p w:rsidR="00E75636" w:rsidRDefault="00E75636" w:rsidP="00E75636">
      <w:pPr>
        <w:pStyle w:val="Standard"/>
        <w:jc w:val="both"/>
      </w:pPr>
      <w:r w:rsidRPr="00785501">
        <w:t xml:space="preserve">A </w:t>
      </w:r>
      <w:r w:rsidRPr="007A053F">
        <w:t xml:space="preserve">határozati javaslat </w:t>
      </w:r>
      <w:r w:rsidRPr="00785501">
        <w:t xml:space="preserve">mellékletét képező módosításokkal egységes szerkezetbe foglalt </w:t>
      </w:r>
      <w:r w:rsidRPr="007A053F">
        <w:t xml:space="preserve">vagyonkezelési szerződés alapján a </w:t>
      </w:r>
      <w:r>
        <w:rPr>
          <w:color w:val="000000"/>
        </w:rPr>
        <w:t xml:space="preserve">Vagyonkezelő a </w:t>
      </w:r>
      <w:r w:rsidRPr="0048327D">
        <w:t>KEOP-1.1.1/C/13-2013-0001</w:t>
      </w:r>
      <w:r>
        <w:t xml:space="preserve"> projekt, valamint a </w:t>
      </w:r>
      <w:r w:rsidRPr="0048327D">
        <w:rPr>
          <w:iCs/>
        </w:rPr>
        <w:t xml:space="preserve">KEOP-1.1.1./B/10-11-2011-0001 </w:t>
      </w:r>
      <w:r w:rsidRPr="0048327D">
        <w:t xml:space="preserve">projekt </w:t>
      </w:r>
      <w:r w:rsidRPr="0048327D">
        <w:rPr>
          <w:iCs/>
        </w:rPr>
        <w:t>megvalósításához szüksége</w:t>
      </w:r>
      <w:r>
        <w:rPr>
          <w:iCs/>
        </w:rPr>
        <w:t xml:space="preserve">s kiegészítő eszközök beszerzésére irányuló projekt keretében megvalósult </w:t>
      </w:r>
      <w:r>
        <w:t xml:space="preserve">vagyonkezelésbe adott </w:t>
      </w:r>
      <w:r>
        <w:rPr>
          <w:iCs/>
        </w:rPr>
        <w:t>vagyonelemek szerződés szerinti vagyonkezelőjévé is válik. A</w:t>
      </w:r>
      <w:r>
        <w:t>z e projektekben megvalósult vagyonelemek tekintetében is ennek megfelelően az adott projektben meghatározott értéken a vagyonkezelő részére folyamatosan került átadásra a megvalósult vagyon.</w:t>
      </w:r>
    </w:p>
    <w:p w:rsidR="00E75636" w:rsidRDefault="00E75636" w:rsidP="00E7563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  <w:r w:rsidRPr="00A512F1">
        <w:rPr>
          <w:color w:val="000000"/>
        </w:rPr>
        <w:t>A „Miskolc és térsége Települési Szilárdhulladék-kezelési rendszer továbbfejlesztése” című KEOP-1.1.1/B/10-11-2011-001 azonosító számú projekt keretében megvalósított mechanikai hulladé</w:t>
      </w:r>
      <w:r w:rsidRPr="00E35867">
        <w:rPr>
          <w:color w:val="000000"/>
        </w:rPr>
        <w:t xml:space="preserve">k előkezelő mű kivitelezőjével szemben, – MENTO Környezetkultúra Kft., GEOHIDROTERV Kft., HE – DO Kft. (rövidített néven: MGH Miskolc Konzorcium, a továbbiakban: Kötelezett) </w:t>
      </w:r>
      <w:r>
        <w:rPr>
          <w:color w:val="000000"/>
        </w:rPr>
        <w:t>–</w:t>
      </w:r>
      <w:r w:rsidRPr="00E35867">
        <w:rPr>
          <w:color w:val="000000"/>
        </w:rPr>
        <w:t xml:space="preserve"> a TK:87-151002/2014-12 számú szerződés alapján a Megrendelő Konzorcium garanciális jogot és igényt jogosult érvényesíteni a szerződésben foglalt feltételek szerint. Mindezekkel</w:t>
      </w:r>
      <w:r w:rsidRPr="00A512F1">
        <w:rPr>
          <w:color w:val="000000"/>
        </w:rPr>
        <w:t xml:space="preserve"> összhangban szükséges rögzíteni, hogy e vagyonelemek tekintetében konzorciumi vagyonhoz kapcsolódó jogviszonyokban a Vagyonkezelő a tulajdonos helyébe lép, </w:t>
      </w:r>
      <w:r w:rsidRPr="00E35867">
        <w:rPr>
          <w:color w:val="000000"/>
        </w:rPr>
        <w:t>az igény és jogérvényesítési kötelezettség a vagyonkezelőt terheli. A garanciális jog és igény érvényesítéséről Vagyonkezelő a Konzorcium kifejezett írásos hozzájárulásával mondhat le. Emellett indokolt előírni a vagyonkezelő számára megfelelő határidő meghatározása mellett értesítési kötelezettséget a garanciális igények felmerülésével kapcsolatban, mellyel összefüggésben indokolt előírni, hogy a határidőben történő értesítési kötelezettség elmulasztása esetén, a mulasztás következtében felmerülő esetleges károkat a vagyonkezelőnek kell viselni.</w:t>
      </w: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  <w:r>
        <w:rPr>
          <w:color w:val="000000"/>
        </w:rPr>
        <w:t>A korábban aláírt vagyonkezelési szerződés IX. 9. pontja a jelen vagyonkezelési szerződés módosítására irányuló szövegezésből törlésre került, tekintettel arra, hogy az abban foglaltak a 2016. évben megkötött hulladékgazdálkodási közszolgáltatási szerződésben benne foglaltaknak.</w:t>
      </w: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067F62" w:rsidRPr="0033334D" w:rsidRDefault="00067F62" w:rsidP="00067F62">
      <w:pPr>
        <w:pStyle w:val="Standard"/>
        <w:jc w:val="both"/>
        <w:rPr>
          <w:color w:val="000000"/>
        </w:rPr>
      </w:pPr>
      <w:r w:rsidRPr="0033334D">
        <w:rPr>
          <w:color w:val="000000"/>
        </w:rPr>
        <w:t>Jelen szerződés módosításban szereplő projektek keretében átadott vagyoni eszközöket és vagyoni elemeket a szerződés elválaszthata</w:t>
      </w:r>
      <w:r>
        <w:rPr>
          <w:color w:val="000000"/>
        </w:rPr>
        <w:t>t</w:t>
      </w:r>
      <w:r w:rsidRPr="0033334D">
        <w:rPr>
          <w:color w:val="000000"/>
        </w:rPr>
        <w:t>lan részét képező módosított mellékletek részletesen tartalmazzák.</w:t>
      </w:r>
    </w:p>
    <w:p w:rsidR="00067F62" w:rsidRPr="0033334D" w:rsidRDefault="00067F62" w:rsidP="00067F62">
      <w:pPr>
        <w:pStyle w:val="Standard"/>
        <w:jc w:val="both"/>
        <w:rPr>
          <w:color w:val="000000"/>
        </w:rPr>
      </w:pPr>
      <w:r w:rsidRPr="0033334D">
        <w:rPr>
          <w:color w:val="000000"/>
        </w:rPr>
        <w:t>Így különösen:</w:t>
      </w:r>
    </w:p>
    <w:p w:rsidR="00067F62" w:rsidRPr="0033334D" w:rsidRDefault="00067F62" w:rsidP="00067F62">
      <w:pPr>
        <w:pStyle w:val="Standard"/>
        <w:jc w:val="both"/>
        <w:rPr>
          <w:color w:val="000000"/>
        </w:rPr>
      </w:pPr>
    </w:p>
    <w:p w:rsidR="00067F62" w:rsidRPr="00F54D02" w:rsidRDefault="00067F62" w:rsidP="00067F62">
      <w:pPr>
        <w:pStyle w:val="Listaszerbekezds"/>
        <w:tabs>
          <w:tab w:val="num" w:pos="1440"/>
        </w:tabs>
        <w:spacing w:after="0" w:line="240" w:lineRule="auto"/>
        <w:ind w:left="0" w:right="-1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54D02">
        <w:rPr>
          <w:rFonts w:ascii="Times New Roman" w:eastAsia="Times New Roman" w:hAnsi="Times New Roman"/>
          <w:i/>
          <w:sz w:val="24"/>
          <w:szCs w:val="24"/>
          <w:lang w:eastAsia="hu-HU"/>
        </w:rPr>
        <w:t>Mellékletek:</w:t>
      </w:r>
    </w:p>
    <w:p w:rsidR="00067F62" w:rsidRPr="00475F51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75F51">
        <w:rPr>
          <w:rFonts w:ascii="Times New Roman" w:eastAsia="Times New Roman" w:hAnsi="Times New Roman"/>
          <w:i/>
          <w:sz w:val="24"/>
          <w:szCs w:val="24"/>
          <w:lang w:eastAsia="hu-HU"/>
        </w:rPr>
        <w:t>A Miskolc Térségi Konzorcium tagönkormányzatai</w:t>
      </w:r>
    </w:p>
    <w:p w:rsidR="00067F62" w:rsidRPr="00F54D02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75F5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vagyonkezelésbe adott </w:t>
      </w:r>
      <w:r w:rsidRPr="00F54D02">
        <w:rPr>
          <w:rFonts w:ascii="Times New Roman" w:eastAsia="Times New Roman" w:hAnsi="Times New Roman"/>
          <w:i/>
          <w:sz w:val="24"/>
          <w:szCs w:val="24"/>
          <w:lang w:eastAsia="hu-HU"/>
        </w:rPr>
        <w:t>ISPA/KA vagyon és egyes elemei</w:t>
      </w:r>
    </w:p>
    <w:p w:rsidR="00067F62" w:rsidRPr="00E35867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F54D02">
        <w:rPr>
          <w:rFonts w:ascii="Times New Roman" w:hAnsi="Times New Roman"/>
          <w:bCs/>
          <w:i/>
          <w:sz w:val="24"/>
          <w:szCs w:val="24"/>
        </w:rPr>
        <w:t xml:space="preserve">2014. évben </w:t>
      </w:r>
      <w:r w:rsidRPr="00F54D02">
        <w:rPr>
          <w:rFonts w:ascii="Times New Roman" w:hAnsi="Times New Roman"/>
          <w:bCs/>
          <w:i/>
          <w:sz w:val="24"/>
          <w:szCs w:val="24"/>
          <w:u w:val="single"/>
        </w:rPr>
        <w:t>KEOP-1.1.1/B/10-11-2011-0001</w:t>
      </w:r>
      <w:r w:rsidRPr="00F54D02">
        <w:rPr>
          <w:rFonts w:ascii="Times New Roman" w:hAnsi="Times New Roman"/>
          <w:bCs/>
          <w:i/>
          <w:sz w:val="24"/>
          <w:szCs w:val="24"/>
        </w:rPr>
        <w:t xml:space="preserve"> támogatással megvalósult eszközök</w:t>
      </w:r>
    </w:p>
    <w:p w:rsidR="00067F62" w:rsidRPr="00E35867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jc w:val="both"/>
        <w:textAlignment w:val="auto"/>
        <w:rPr>
          <w:rFonts w:eastAsia="Times New Roman"/>
          <w:i/>
          <w:lang w:eastAsia="hu-HU"/>
        </w:rPr>
      </w:pPr>
      <w:r w:rsidRPr="00E3586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2015. évben </w:t>
      </w:r>
      <w:r w:rsidRPr="00E3586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hu-HU"/>
        </w:rPr>
        <w:t>KEOP-1.1.1/B/10-11-2011-0001</w:t>
      </w:r>
      <w:r w:rsidRPr="00E35867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számú projekt megvalósulásához szükséges</w:t>
      </w:r>
      <w:r w:rsidRPr="00E35867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hu-HU"/>
        </w:rPr>
        <w:t xml:space="preserve"> kiegészítő eszközök</w:t>
      </w:r>
    </w:p>
    <w:p w:rsidR="00067F62" w:rsidRPr="00F54D02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F54D02">
        <w:rPr>
          <w:rFonts w:ascii="Times New Roman" w:hAnsi="Times New Roman"/>
          <w:bCs/>
          <w:i/>
          <w:sz w:val="24"/>
          <w:szCs w:val="24"/>
        </w:rPr>
        <w:t xml:space="preserve">2015. évben </w:t>
      </w:r>
      <w:r w:rsidRPr="00F54D02">
        <w:rPr>
          <w:rFonts w:ascii="Times New Roman" w:hAnsi="Times New Roman"/>
          <w:bCs/>
          <w:i/>
          <w:sz w:val="24"/>
          <w:szCs w:val="24"/>
          <w:u w:val="single"/>
        </w:rPr>
        <w:t>KEOP 1.1.1/C/13-2013-0001</w:t>
      </w:r>
      <w:r w:rsidRPr="00F54D02">
        <w:rPr>
          <w:rFonts w:ascii="Times New Roman" w:hAnsi="Times New Roman"/>
          <w:bCs/>
          <w:i/>
          <w:sz w:val="24"/>
          <w:szCs w:val="24"/>
        </w:rPr>
        <w:t xml:space="preserve"> támogatással megvalósuló eszközök</w:t>
      </w:r>
    </w:p>
    <w:p w:rsidR="00067F62" w:rsidRPr="00475F51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75F51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Az 1.1. pontban foglalt KEOP projektek-támogatási szerződései, azok valamennyi melléklete és módosítása</w:t>
      </w:r>
    </w:p>
    <w:p w:rsidR="00067F62" w:rsidRPr="00D67E81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475F51">
        <w:rPr>
          <w:rFonts w:ascii="Times New Roman" w:hAnsi="Times New Roman"/>
          <w:i/>
          <w:sz w:val="24"/>
          <w:szCs w:val="24"/>
        </w:rPr>
        <w:t>A Vagyonkezelő a vagyonkezelésbe vett, jelen szerződés mellékle</w:t>
      </w:r>
      <w:r w:rsidRPr="00D67E81">
        <w:rPr>
          <w:rFonts w:ascii="Times New Roman" w:hAnsi="Times New Roman"/>
          <w:i/>
          <w:sz w:val="24"/>
          <w:szCs w:val="24"/>
        </w:rPr>
        <w:t>teiben meghatározott eszközökkel kapcsolatos kötelezettsége</w:t>
      </w:r>
    </w:p>
    <w:p w:rsidR="00067F62" w:rsidRPr="000623FD" w:rsidRDefault="00067F62" w:rsidP="00067F62">
      <w:pPr>
        <w:pStyle w:val="Listaszerbekezds"/>
        <w:numPr>
          <w:ilvl w:val="6"/>
          <w:numId w:val="2"/>
        </w:numPr>
        <w:tabs>
          <w:tab w:val="num" w:pos="1418"/>
        </w:tabs>
        <w:suppressAutoHyphens w:val="0"/>
        <w:autoSpaceDN/>
        <w:spacing w:after="0" w:line="240" w:lineRule="auto"/>
        <w:ind w:left="284" w:right="-1"/>
        <w:contextualSpacing/>
        <w:textAlignment w:val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CB0EB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vagyonkezelt eszközökön a MiReHuKöz Nonprofit Kft. által 2016.12.31-ig elvégzett beruházás, felújítás </w:t>
      </w:r>
    </w:p>
    <w:p w:rsidR="00067F62" w:rsidRDefault="00067F62" w:rsidP="00067F62">
      <w:pPr>
        <w:pStyle w:val="Standard"/>
        <w:jc w:val="both"/>
        <w:rPr>
          <w:b/>
          <w:color w:val="000000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  <w:r>
        <w:rPr>
          <w:color w:val="000000"/>
        </w:rPr>
        <w:t>A vagyonkezelési szerződés módosításának érvényes létrejöttéhez szükséges szervezeti feltételek és jóváhagyások, hozzájárulások az alábbiakat jelentik.</w:t>
      </w: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067F62" w:rsidRPr="007E729A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rPr>
          <w:bCs/>
        </w:rPr>
        <w:t xml:space="preserve">A MiReHuKöz Nonprofit Kft. megfelel azoknak a törvényi kritériumoknak, amely alapján a vagyon kezelőjévé válhat. A MiReHuKöz Nonprofit Kft. a Miskolc Térségi Konzorcium tagönkormányzatainak kizárólagos tulajdonában álló gazdasági társaság. Az Nvtv. rendelkezései tételesen felsorolják, mind az állami, mind az önkormányzati tulajdonú nemzeti vagyon tekintetében azon szervezeteket, melyekkel vagyonkezelési szerződés köthető. </w:t>
      </w:r>
      <w:r>
        <w:rPr>
          <w:bCs/>
        </w:rPr>
        <w:br/>
        <w:t xml:space="preserve">Az Nvtv. 3. § (1) bekezdés 19. pontja b) pont ba)-bd) alpontjai sorolják fel, hogy az önkormányzat tekintetében, mely szervezet lehet vagyonkezelő. Tekintettel arra, hogy a MiReHuKöz Nonprofit Kft. az Nvtv. 3. § (1) bekezdés 19. pontja b) pont bd) alpontjában foglalt szervezeti feltételnek megfelel, - miszerint a helyi önkormányzat tulajdonában álló nemzeti vagyon tekintetében vagyonkezelő lehet: </w:t>
      </w:r>
      <w:r>
        <w:rPr>
          <w:bCs/>
          <w:i/>
        </w:rPr>
        <w:t xml:space="preserve">bd) az állam, a helyi önkormányzat, a ba) meghatározott személyek együtt vagy külön-külön 100%-os tulajdonában álló gazdálkodó szervezet, </w:t>
      </w:r>
      <w:r>
        <w:rPr>
          <w:bCs/>
        </w:rPr>
        <w:t>- számára a Miskolc Térségi Konzorciumot képező önkormányzatok közös tulajdonában álló vagyonra vonatkozóan vagyonkezelési jog alapítható.</w:t>
      </w: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t>Az Mötv. fent hivatkozott 109. § (1) bekezdésére, és az önkormányzatok osztatlan közös tulajdonára tekintettel, továbbá megállapítható az is, hogy a Miskolc Térségi Konzorcium valamennyi tagönkormányzatának képviselő-testületi határozata is szükséges a vagyonkezelői jog, és a vagyonkezelési szerződés módosításának érvényes létrejöttéhez, tekintettel arra, hogy az Mötv. 109. § (1) bekezdésében a képviselő-testület számára meghatározott hatáskört a tagönkormányzatok nem ruházták át a Konzorciumra, illetőleg annak döntéshozó szervére.</w:t>
      </w:r>
    </w:p>
    <w:p w:rsidR="00067F62" w:rsidRDefault="00067F62" w:rsidP="00067F62">
      <w:pPr>
        <w:pStyle w:val="Standard"/>
        <w:jc w:val="both"/>
      </w:pP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>
        <w:t xml:space="preserve">Kiemelendő továbbá, hogy ezt meghaladóan a vagyonkezelési szerződés módosításának érvényességéhez szükséges a Miskolc Térségi Konzorcium Konzorciumi Tanácsának jóváhagyása, továbbá a MiReHuKöz Nonprofit Kft. taggyűlésének jóváhagyása is. A Konzorciumi Tanács döntésének szükségességét különösen a Miskolc Térségi Konzorciumot létrehozó </w:t>
      </w:r>
      <w:r>
        <w:rPr>
          <w:i/>
        </w:rPr>
        <w:t>Miskolci Regionális Hulladékgazdálkodási Program Megvalósítására És Települési Szilárdhulladék-Kezelési Rendszer Továbbfejlesztésére Irányuló Konzorciumi Szerződés</w:t>
      </w:r>
      <w:r>
        <w:t xml:space="preserve"> VI/11. pontjában foglalt rendelkezések alapozzák meg. A MiReHuKöz Nonprofit Kft. taggyűlése jóváhagyásának szükségességét a MiReHuKöz Nonprofit Kft. Társasági Szerződésének XII. fejezet x) pontjában foglalt rendelkezések, továbbá értelemszerűen az ügy stratégiai jelentősége alapozzák meg.</w:t>
      </w:r>
    </w:p>
    <w:p w:rsidR="00067F62" w:rsidRDefault="00067F62" w:rsidP="00067F62"/>
    <w:p w:rsidR="00067F62" w:rsidRPr="0033334D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</w:pPr>
      <w:r w:rsidRPr="0033334D">
        <w:t xml:space="preserve">A vagyonkezelési szerződés módosítása érvényességének feltétele továbbá, hogy </w:t>
      </w:r>
      <w:r w:rsidRPr="0033334D">
        <w:rPr>
          <w:color w:val="000000"/>
        </w:rPr>
        <w:t xml:space="preserve">a </w:t>
      </w:r>
      <w:r w:rsidRPr="0033334D">
        <w:t xml:space="preserve">KEOP-1.1.1/C/13-2013-0001 projekt, valamint a </w:t>
      </w:r>
      <w:r w:rsidRPr="0033334D">
        <w:rPr>
          <w:iCs/>
        </w:rPr>
        <w:t xml:space="preserve">KEOP-1.1.1./B/10-11-2011-0001 </w:t>
      </w:r>
      <w:r w:rsidRPr="0033334D">
        <w:t xml:space="preserve">projekt tekintetében kijelölt közreműködő szervezet azt előzetesen jóváhagyja, </w:t>
      </w:r>
    </w:p>
    <w:p w:rsidR="00067F62" w:rsidRDefault="00067F62" w:rsidP="00067F62">
      <w:pPr>
        <w:pStyle w:val="Standard"/>
        <w:jc w:val="both"/>
      </w:pP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</w:rPr>
      </w:pPr>
      <w:r w:rsidRPr="00785501">
        <w:rPr>
          <w:color w:val="000000" w:themeColor="text1"/>
        </w:rPr>
        <w:t>A Vagyonkezelési Szerződés ügyvéd által ellenjegyzett magánokiratba foglaltan jött létre, melynek megfelelően annak módosítása is kizárólag ezen formai követelményeknek megfelelve érvényes.</w:t>
      </w:r>
    </w:p>
    <w:p w:rsidR="00067F62" w:rsidRDefault="00067F62" w:rsidP="00067F62">
      <w:pPr>
        <w:pStyle w:val="Listaszerbekezds"/>
        <w:rPr>
          <w:color w:val="000000" w:themeColor="text1"/>
        </w:rPr>
      </w:pPr>
    </w:p>
    <w:p w:rsidR="00067F62" w:rsidRDefault="00067F62" w:rsidP="00067F62">
      <w:pPr>
        <w:pStyle w:val="Standard"/>
        <w:tabs>
          <w:tab w:val="left" w:pos="284"/>
        </w:tabs>
        <w:jc w:val="both"/>
        <w:rPr>
          <w:color w:val="000000" w:themeColor="text1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  <w:r>
        <w:rPr>
          <w:color w:val="000000"/>
        </w:rPr>
        <w:t>A Vagyonkezelési Szerződés módosuló rendelkezései, és a módosítás rövid tartalmi összefoglalása: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Cím: a módosításra, és az azzal egységes szerkezetbe foglalt megállapodásra utalással egészül ki.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A vagyonkezelőre vonatkozó központi ügyintézés helyet beépítjük a szerződésbe. 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Rövid bevezető rész kerül rögzítésre, mely utal a módosításra kerülő dokumentumra, valamint rögzíti, hogy a megállapodás a módosításokkal egységes szerkezetű dokumentum.</w:t>
      </w:r>
    </w:p>
    <w:p w:rsidR="00067F62" w:rsidRPr="00C273F4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I.1. pont: Ezen bekezdés rendelkezései a </w:t>
      </w:r>
      <w:r w:rsidRPr="0048327D">
        <w:t>KEOP-1.1.1/C/13-2013-0001</w:t>
      </w:r>
      <w:r>
        <w:t xml:space="preserve"> projektre, valamint a </w:t>
      </w:r>
      <w:r w:rsidRPr="0048327D">
        <w:rPr>
          <w:iCs/>
        </w:rPr>
        <w:t xml:space="preserve">KEOP-1.1.1./B/10-11-2011-0001 </w:t>
      </w:r>
      <w:r w:rsidRPr="0048327D">
        <w:t xml:space="preserve">projekt </w:t>
      </w:r>
      <w:r w:rsidRPr="0048327D">
        <w:rPr>
          <w:iCs/>
        </w:rPr>
        <w:t>megvalósításához szüksége</w:t>
      </w:r>
      <w:r>
        <w:rPr>
          <w:iCs/>
        </w:rPr>
        <w:t>s kiegészítő eszközök beszerzésére irányul.</w:t>
      </w:r>
    </w:p>
    <w:p w:rsidR="00067F62" w:rsidRPr="00C273F4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II.1.: A szerződés tárgya a </w:t>
      </w:r>
      <w:r w:rsidRPr="0048327D">
        <w:t>KEOP-1.1.1/C/13-2013-0001</w:t>
      </w:r>
      <w:r>
        <w:t xml:space="preserve"> projekt, valamint a </w:t>
      </w:r>
      <w:r w:rsidRPr="0048327D">
        <w:rPr>
          <w:iCs/>
        </w:rPr>
        <w:t xml:space="preserve">KEOP-1.1.1./B/10-11-2011-0001 </w:t>
      </w:r>
      <w:r w:rsidRPr="0048327D">
        <w:t xml:space="preserve">projekt </w:t>
      </w:r>
      <w:r w:rsidRPr="0048327D">
        <w:rPr>
          <w:iCs/>
        </w:rPr>
        <w:t>megvalósításához szüksége</w:t>
      </w:r>
      <w:r>
        <w:rPr>
          <w:iCs/>
        </w:rPr>
        <w:t>s kiegészítő eszközök beszerzésére irányult projekt keretében megvalósult vagyonkezelésbe adott eszközökre történő utalással egészül ki.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III.1.: Az érvényességhez szükséges feltételek az előterjesztésben már kifejtetteknek megfelelő tartalommal, a szükséges szervezeti jóváhagyásokra történő utalással egészülnek ki.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067F62">
        <w:t>V</w:t>
      </w:r>
      <w:r w:rsidRPr="00785501">
        <w:rPr>
          <w:color w:val="FF0000"/>
        </w:rPr>
        <w:t>.</w:t>
      </w:r>
      <w:r>
        <w:rPr>
          <w:color w:val="000000"/>
        </w:rPr>
        <w:t xml:space="preserve"> 6.6.: Annak érdekében, hogy a további megvalósított, vagy megszerzett vagyonelemek átadása ne járjon a szerződés módosításával, javasoljuk a szerződés kiegészítését azzal, hogy az új vagyonelemek egy átadás-átvételi jegyzőkönyv aláírásával, annak hatályával kerülnek átadásra, vagyonkezelésbe a vagyonkezelő részére, amely jegyzőkönyv a szerződés mellékletévé válik.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V.1.1.: A vagyon birtokba adásával kapcsolatos rendelkezések alapján a projektek keretében megvalósult </w:t>
      </w:r>
      <w:r w:rsidRPr="00C273F4">
        <w:rPr>
          <w:color w:val="000000"/>
        </w:rPr>
        <w:t>vagyontárgyak fokozatosan, azok Konzorcium részére történő szerződésszerű átadás átvételével egyidejűleg kerülnek birtokba adásra Vagyonkezelő részére</w:t>
      </w:r>
      <w:r>
        <w:rPr>
          <w:color w:val="000000"/>
        </w:rPr>
        <w:t>.</w:t>
      </w:r>
    </w:p>
    <w:p w:rsidR="00067F62" w:rsidRPr="00AA3BF3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A V.2.11. pont </w:t>
      </w:r>
      <w:r w:rsidRPr="0048327D">
        <w:t>KEOP-1.1.1/C/13-2013-0001</w:t>
      </w:r>
      <w:r>
        <w:t xml:space="preserve"> projekt, valamint a </w:t>
      </w:r>
      <w:r w:rsidRPr="0048327D">
        <w:rPr>
          <w:iCs/>
        </w:rPr>
        <w:t xml:space="preserve">KEOP-1.1.1./B/10-11-2011-0001 </w:t>
      </w:r>
      <w:r w:rsidRPr="0048327D">
        <w:t>projekt</w:t>
      </w:r>
      <w:r>
        <w:t xml:space="preserve"> támogatási szerződéseiben vállalt kötelezettségek átvállalására vonatkozó rendelkezést tartalmazza.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A V.2.12-15. pontok az előterjesztés I.2. pontjában foglaltak szerinti módosítást rögzítik.</w:t>
      </w:r>
    </w:p>
    <w:p w:rsidR="00067F62" w:rsidRPr="00AA3BF3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A V.6.6. pontjában pontosításra kerülnek a vagyon fejlesztésének, pótlásának számlázási szabályai.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VIII.1. pont az új Ptk-ra történő utalásra vonatkozó pontosításnak megfelelően kerül módosításra.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IX. 9. pontban foglaltak a 2016. évben megkötött hulladékgazdálkodási közszolgáltatási szerződésbe beépítésre kerültek, így azok jelen vagyonkezelési szerződésből törlésre kerültek.</w:t>
      </w:r>
    </w:p>
    <w:p w:rsidR="00067F62" w:rsidRDefault="00067F62" w:rsidP="00067F62">
      <w:pPr>
        <w:pStyle w:val="Standard"/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Mellékletek felsorolása a szerződés kiegészült tartalmával összhangban kerül meghatározásra.</w:t>
      </w:r>
    </w:p>
    <w:p w:rsidR="001B156D" w:rsidRDefault="001B156D" w:rsidP="001B156D">
      <w:pPr>
        <w:pStyle w:val="Standard"/>
        <w:tabs>
          <w:tab w:val="left" w:pos="284"/>
        </w:tabs>
        <w:jc w:val="both"/>
        <w:rPr>
          <w:color w:val="000000"/>
        </w:rPr>
      </w:pPr>
    </w:p>
    <w:p w:rsidR="001B156D" w:rsidRDefault="001B156D" w:rsidP="001B156D">
      <w:pPr>
        <w:pStyle w:val="Standard"/>
        <w:tabs>
          <w:tab w:val="left" w:pos="284"/>
        </w:tabs>
        <w:jc w:val="both"/>
        <w:rPr>
          <w:color w:val="000000"/>
        </w:rPr>
      </w:pPr>
    </w:p>
    <w:p w:rsidR="00E02812" w:rsidRDefault="00E02812" w:rsidP="001B156D">
      <w:pPr>
        <w:pStyle w:val="Standard"/>
        <w:tabs>
          <w:tab w:val="left" w:pos="284"/>
        </w:tabs>
        <w:jc w:val="both"/>
        <w:rPr>
          <w:color w:val="000000"/>
        </w:rPr>
      </w:pPr>
    </w:p>
    <w:p w:rsidR="00E02812" w:rsidRDefault="00E02812" w:rsidP="001B156D">
      <w:pPr>
        <w:pStyle w:val="Standard"/>
        <w:tabs>
          <w:tab w:val="left" w:pos="284"/>
        </w:tabs>
        <w:jc w:val="both"/>
        <w:rPr>
          <w:color w:val="000000"/>
        </w:rPr>
      </w:pPr>
    </w:p>
    <w:p w:rsidR="00E02812" w:rsidRDefault="00E02812" w:rsidP="001B156D">
      <w:pPr>
        <w:pStyle w:val="Standard"/>
        <w:tabs>
          <w:tab w:val="left" w:pos="284"/>
        </w:tabs>
        <w:jc w:val="both"/>
        <w:rPr>
          <w:color w:val="000000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067F62" w:rsidRPr="00785501" w:rsidRDefault="00067F62" w:rsidP="00067F62">
      <w:pPr>
        <w:pStyle w:val="Standard"/>
        <w:tabs>
          <w:tab w:val="left" w:pos="284"/>
        </w:tabs>
        <w:jc w:val="both"/>
        <w:rPr>
          <w:color w:val="000000" w:themeColor="text1"/>
        </w:rPr>
      </w:pPr>
    </w:p>
    <w:p w:rsidR="00067F62" w:rsidRDefault="00067F62" w:rsidP="00067F62">
      <w:pPr>
        <w:pStyle w:val="Standard"/>
        <w:jc w:val="both"/>
        <w:rPr>
          <w:color w:val="000000"/>
        </w:rPr>
      </w:pPr>
    </w:p>
    <w:p w:rsidR="00664B97" w:rsidRDefault="00664B97" w:rsidP="00664B97">
      <w:pPr>
        <w:pStyle w:val="Standard"/>
        <w:jc w:val="both"/>
      </w:pPr>
      <w:r>
        <w:t xml:space="preserve"> </w:t>
      </w:r>
    </w:p>
    <w:p w:rsidR="003B00E5" w:rsidRDefault="003B00E5" w:rsidP="003B00E5">
      <w:pPr>
        <w:pStyle w:val="Standard"/>
        <w:jc w:val="both"/>
      </w:pPr>
    </w:p>
    <w:p w:rsidR="003B00E5" w:rsidRPr="003B00E5" w:rsidRDefault="003B00E5" w:rsidP="003B00E5">
      <w:pPr>
        <w:jc w:val="both"/>
        <w:rPr>
          <w:rFonts w:ascii="Times New Roman" w:hAnsi="Times New Roman" w:cs="Times New Roman"/>
        </w:rPr>
      </w:pPr>
    </w:p>
    <w:sectPr w:rsidR="003B00E5" w:rsidRPr="003B00E5" w:rsidSect="00737CB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E9" w:rsidRDefault="002F6BE9" w:rsidP="00737CB0">
      <w:pPr>
        <w:spacing w:after="0" w:line="240" w:lineRule="auto"/>
      </w:pPr>
      <w:r>
        <w:separator/>
      </w:r>
    </w:p>
  </w:endnote>
  <w:endnote w:type="continuationSeparator" w:id="0">
    <w:p w:rsidR="002F6BE9" w:rsidRDefault="002F6BE9" w:rsidP="0073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E9" w:rsidRDefault="002F6BE9" w:rsidP="00737CB0">
      <w:pPr>
        <w:spacing w:after="0" w:line="240" w:lineRule="auto"/>
      </w:pPr>
      <w:r>
        <w:separator/>
      </w:r>
    </w:p>
  </w:footnote>
  <w:footnote w:type="continuationSeparator" w:id="0">
    <w:p w:rsidR="002F6BE9" w:rsidRDefault="002F6BE9" w:rsidP="0073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B0" w:rsidRPr="003B4F93" w:rsidRDefault="00227811" w:rsidP="00737CB0">
    <w:pPr>
      <w:pStyle w:val="lfej"/>
      <w:jc w:val="righ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4</w:t>
    </w:r>
    <w:r w:rsidR="00737CB0" w:rsidRPr="003B4F93">
      <w:rPr>
        <w:rFonts w:ascii="Times New Roman" w:hAnsi="Times New Roman" w:cs="Times New Roman"/>
        <w:color w:val="000000" w:themeColor="text1"/>
      </w:rPr>
      <w:t>. napirend</w:t>
    </w:r>
  </w:p>
  <w:p w:rsidR="00737CB0" w:rsidRDefault="00737CB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112FF"/>
    <w:multiLevelType w:val="hybridMultilevel"/>
    <w:tmpl w:val="2DB619DA"/>
    <w:lvl w:ilvl="0" w:tplc="040E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27264DFA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51BE3DD4"/>
    <w:multiLevelType w:val="multilevel"/>
    <w:tmpl w:val="4BBE0DB6"/>
    <w:styleLink w:val="WW8Num32"/>
    <w:lvl w:ilvl="0">
      <w:numFmt w:val="bullet"/>
      <w:lvlText w:val="-"/>
      <w:lvlJc w:val="left"/>
      <w:rPr>
        <w:rFonts w:ascii="Times New Roman" w:eastAsia="Lucida Sans Unicode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E5"/>
    <w:rsid w:val="00067F62"/>
    <w:rsid w:val="000F2787"/>
    <w:rsid w:val="001B156D"/>
    <w:rsid w:val="00227811"/>
    <w:rsid w:val="00227E9E"/>
    <w:rsid w:val="002F6BE9"/>
    <w:rsid w:val="0030135A"/>
    <w:rsid w:val="003B00E5"/>
    <w:rsid w:val="00413AD8"/>
    <w:rsid w:val="0045235A"/>
    <w:rsid w:val="004D11F0"/>
    <w:rsid w:val="00664B97"/>
    <w:rsid w:val="00737CB0"/>
    <w:rsid w:val="00B02029"/>
    <w:rsid w:val="00E02812"/>
    <w:rsid w:val="00E75636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6326A-0D88-498D-9724-3B7AC10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B00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Standard"/>
    <w:uiPriority w:val="34"/>
    <w:qFormat/>
    <w:rsid w:val="00E756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32">
    <w:name w:val="WW8Num32"/>
    <w:basedOn w:val="Nemlista"/>
    <w:rsid w:val="00067F62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73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CB0"/>
  </w:style>
  <w:style w:type="paragraph" w:styleId="llb">
    <w:name w:val="footer"/>
    <w:basedOn w:val="Norml"/>
    <w:link w:val="llbChar"/>
    <w:uiPriority w:val="99"/>
    <w:unhideWhenUsed/>
    <w:rsid w:val="0073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CB0"/>
  </w:style>
  <w:style w:type="paragraph" w:styleId="Buborkszveg">
    <w:name w:val="Balloon Text"/>
    <w:basedOn w:val="Norml"/>
    <w:link w:val="BuborkszvegChar"/>
    <w:uiPriority w:val="99"/>
    <w:semiHidden/>
    <w:unhideWhenUsed/>
    <w:rsid w:val="0073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Nyilas Krisztina MiReHuKöz Nonprofit Kft.</dc:creator>
  <cp:keywords/>
  <dc:description/>
  <cp:lastModifiedBy>Foszto.Gabriella</cp:lastModifiedBy>
  <cp:revision>5</cp:revision>
  <cp:lastPrinted>2017-03-23T12:22:00Z</cp:lastPrinted>
  <dcterms:created xsi:type="dcterms:W3CDTF">2017-03-23T10:24:00Z</dcterms:created>
  <dcterms:modified xsi:type="dcterms:W3CDTF">2017-03-23T12:33:00Z</dcterms:modified>
</cp:coreProperties>
</file>